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FF7" w:rsidRDefault="008E2FF7"/>
    <w:p w:rsidR="008E2FF7" w:rsidRPr="00B94FD0" w:rsidRDefault="008E2FF7" w:rsidP="008E2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FD0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курса «Культура Края»</w:t>
      </w:r>
    </w:p>
    <w:p w:rsidR="008E2FF7" w:rsidRPr="00B94FD0" w:rsidRDefault="008E2FF7" w:rsidP="008E2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FD0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0" w:type="auto"/>
        <w:tblLook w:val="04A0"/>
      </w:tblPr>
      <w:tblGrid>
        <w:gridCol w:w="632"/>
        <w:gridCol w:w="3242"/>
        <w:gridCol w:w="818"/>
        <w:gridCol w:w="829"/>
        <w:gridCol w:w="2012"/>
        <w:gridCol w:w="1344"/>
        <w:gridCol w:w="694"/>
      </w:tblGrid>
      <w:tr w:rsidR="008E2FF7" w:rsidTr="00B94FD0">
        <w:tc>
          <w:tcPr>
            <w:tcW w:w="63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4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Примерное количество часов на самостоятельную работу</w:t>
            </w: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E2FF7" w:rsidTr="00B94FD0">
        <w:tc>
          <w:tcPr>
            <w:tcW w:w="63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2" w:type="dxa"/>
          </w:tcPr>
          <w:p w:rsidR="008E2FF7" w:rsidRPr="008014F0" w:rsidRDefault="008E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proofErr w:type="gramStart"/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то изучает курс «Культура края «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2" w:type="dxa"/>
          </w:tcPr>
          <w:p w:rsidR="008E2FF7" w:rsidRPr="008014F0" w:rsidRDefault="008E2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Каменная летопись края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4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городу «Прошлое и настоящее»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4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Памятники градостроительного искусства в Саратовской области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тетради, сообщения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4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Памятники жилой архитектуры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ородские и сельские дома, усадьбыи особняки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тетради, сообщения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4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Памятники культовой архитектуры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онастыри, соборы, часовни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с.13-16</w:t>
            </w:r>
          </w:p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4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садово – паркового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и архитектуры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тетради, сообщения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E2FF7" w:rsidP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4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Архитектурно- скульптурные комплексы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рхитектурный металлический декор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тетради, сообщения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Pr="008014F0" w:rsidRDefault="00801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42" w:type="dxa"/>
          </w:tcPr>
          <w:p w:rsidR="008E2FF7" w:rsidRPr="008014F0" w:rsidRDefault="00801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Мастера живописи и скульптуры</w:t>
            </w:r>
          </w:p>
        </w:tc>
        <w:tc>
          <w:tcPr>
            <w:tcW w:w="818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 – Мусатов В.Э.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С.20-24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– Водкин К.С.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С.24-27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П.В.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С.27-30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 П.С.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С.30-31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 и его ученики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С.31-32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Скульптор Матвеев А.Т.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С.32-33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Pr="008014F0" w:rsidRDefault="00801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242" w:type="dxa"/>
          </w:tcPr>
          <w:p w:rsidR="008E2FF7" w:rsidRPr="008014F0" w:rsidRDefault="00801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Мир музея</w:t>
            </w:r>
          </w:p>
        </w:tc>
        <w:tc>
          <w:tcPr>
            <w:tcW w:w="818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Саратовский государственный музей им. А.Н.Радищева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С.34-35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Филиалы музея им. А.Н.Радищева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С.35-36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– усадьба В.Э. Борисова – Мусатова. Музей Н.Г.Чернышевского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С.35-36,38-39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областной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 краеведения и Этнографический музей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С.36-38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Саратовский государственный музей Боевой Славы и государственный музей К.А. Федина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С.39-41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Pr="008014F0" w:rsidRDefault="00801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42" w:type="dxa"/>
          </w:tcPr>
          <w:p w:rsidR="008E2FF7" w:rsidRPr="008014F0" w:rsidRDefault="00801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4F0">
              <w:rPr>
                <w:rFonts w:ascii="Times New Roman" w:hAnsi="Times New Roman" w:cs="Times New Roman"/>
                <w:b/>
                <w:sz w:val="24"/>
                <w:szCs w:val="24"/>
              </w:rPr>
              <w:t>Театральное искусство</w:t>
            </w:r>
          </w:p>
        </w:tc>
        <w:tc>
          <w:tcPr>
            <w:tcW w:w="818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4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театрального искусства в Саратовском крае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ервые театры Саратова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С.42-43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0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театры Саратова и области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С.44-47, сообщения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Мастера саратовской сцены. Творчество режиссёров Кисилёва Ю.П., Дзекуна А.И. и др.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и театр: история и современость. Золотые голоса оперной сцены: Сметанников Л., Брятко 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ардина О.В.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С.47-51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Pr="00E40B40" w:rsidRDefault="00E4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B4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242" w:type="dxa"/>
          </w:tcPr>
          <w:p w:rsidR="008E2FF7" w:rsidRPr="00E40B40" w:rsidRDefault="00E4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B4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Музыкальное искусство</w:t>
            </w:r>
          </w:p>
        </w:tc>
        <w:tc>
          <w:tcPr>
            <w:tcW w:w="818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Музака 19 века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С.55-56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Музака на рубеже 20- начала 21 века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С56-58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Саратовская областная филармония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С.58-59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коллективы Саратова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С.59-60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 фестивальный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С.60-61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имена Саратова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С.61-64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Pr="00E40B40" w:rsidRDefault="00E4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B4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42" w:type="dxa"/>
          </w:tcPr>
          <w:p w:rsidR="008E2FF7" w:rsidRPr="00E40B40" w:rsidRDefault="00E4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B40">
              <w:rPr>
                <w:rFonts w:ascii="Times New Roman" w:hAnsi="Times New Roman" w:cs="Times New Roman"/>
                <w:b/>
                <w:sz w:val="24"/>
                <w:szCs w:val="24"/>
              </w:rPr>
              <w:t>Костюмы народов Поволжья</w:t>
            </w:r>
          </w:p>
        </w:tc>
        <w:tc>
          <w:tcPr>
            <w:tcW w:w="818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народов Саратовского Поволжья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  <w:r w:rsidR="00B94FD0">
              <w:rPr>
                <w:rFonts w:ascii="Times New Roman" w:hAnsi="Times New Roman" w:cs="Times New Roman"/>
                <w:sz w:val="24"/>
                <w:szCs w:val="24"/>
              </w:rPr>
              <w:t>, с.67-69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форм и украшений народного праздничного костюма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тетради, сообщения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24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Северорусский и южнорусский народный костюм: общее и различноев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колорите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декоре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тетради, сообщения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E4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242" w:type="dxa"/>
          </w:tcPr>
          <w:p w:rsidR="008E2FF7" w:rsidRDefault="00B9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декор женских головных уборов. Костюм как модель Вселенной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B9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С.71-73</w:t>
            </w: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Pr="00B94FD0" w:rsidRDefault="00B94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F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42" w:type="dxa"/>
          </w:tcPr>
          <w:p w:rsidR="008E2FF7" w:rsidRPr="00B94FD0" w:rsidRDefault="00B94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FD0">
              <w:rPr>
                <w:rFonts w:ascii="Times New Roman" w:hAnsi="Times New Roman" w:cs="Times New Roman"/>
                <w:b/>
                <w:sz w:val="24"/>
                <w:szCs w:val="24"/>
              </w:rPr>
              <w:t>Защита творческих проектов</w:t>
            </w:r>
          </w:p>
        </w:tc>
        <w:tc>
          <w:tcPr>
            <w:tcW w:w="818" w:type="dxa"/>
          </w:tcPr>
          <w:p w:rsidR="008E2FF7" w:rsidRDefault="00B9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F7" w:rsidTr="00B94FD0">
        <w:tc>
          <w:tcPr>
            <w:tcW w:w="63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E2FF7" w:rsidRDefault="00B9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рхитектурный Хвалынск, Музеи Хвалынска,Национальный парк «Хвалынский»</w:t>
            </w:r>
          </w:p>
        </w:tc>
        <w:tc>
          <w:tcPr>
            <w:tcW w:w="818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8E2FF7" w:rsidRDefault="008E2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63F1" w:rsidRPr="008E2FF7" w:rsidRDefault="00C763F1">
      <w:pPr>
        <w:rPr>
          <w:rFonts w:ascii="Times New Roman" w:hAnsi="Times New Roman" w:cs="Times New Roman"/>
          <w:sz w:val="24"/>
          <w:szCs w:val="24"/>
        </w:rPr>
      </w:pPr>
    </w:p>
    <w:sectPr w:rsidR="00C763F1" w:rsidRPr="008E2FF7" w:rsidSect="00C76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E2FF7"/>
    <w:rsid w:val="008014F0"/>
    <w:rsid w:val="008E2FF7"/>
    <w:rsid w:val="00B94FD0"/>
    <w:rsid w:val="00C763F1"/>
    <w:rsid w:val="00E40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F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2009-09-06T11:51:00Z</dcterms:created>
  <dcterms:modified xsi:type="dcterms:W3CDTF">2009-09-06T12:26:00Z</dcterms:modified>
</cp:coreProperties>
</file>